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8DF" w:rsidRDefault="004A18DF" w:rsidP="00A06D6E">
      <w:pPr>
        <w:spacing w:after="0"/>
        <w:jc w:val="center"/>
        <w:rPr>
          <w:rFonts w:ascii="Times New Roman" w:hAnsi="Times New Roman" w:cs="Times New Roman"/>
          <w:b/>
        </w:rPr>
      </w:pPr>
      <w:r w:rsidRPr="008256AA">
        <w:rPr>
          <w:rFonts w:ascii="Times New Roman" w:hAnsi="Times New Roman" w:cs="Times New Roman"/>
          <w:b/>
        </w:rPr>
        <w:t>GALLATIN FIELD AIRPORT</w:t>
      </w:r>
      <w:r w:rsidR="00A06D6E">
        <w:rPr>
          <w:rFonts w:ascii="Times New Roman" w:hAnsi="Times New Roman" w:cs="Times New Roman"/>
          <w:b/>
        </w:rPr>
        <w:t xml:space="preserve"> - </w:t>
      </w:r>
      <w:r w:rsidRPr="008256AA">
        <w:rPr>
          <w:rFonts w:ascii="Times New Roman" w:hAnsi="Times New Roman" w:cs="Times New Roman"/>
          <w:b/>
        </w:rPr>
        <w:t>NON-MOVEMENT AREA DRIVING GUIDE</w:t>
      </w:r>
    </w:p>
    <w:p w:rsidR="00A06D6E" w:rsidRDefault="00A06D6E" w:rsidP="00A06D6E">
      <w:pPr>
        <w:spacing w:after="0"/>
        <w:ind w:left="720"/>
        <w:jc w:val="center"/>
        <w:rPr>
          <w:rFonts w:ascii="Times New Roman" w:hAnsi="Times New Roman" w:cs="Times New Roman"/>
          <w:b/>
        </w:rPr>
      </w:pPr>
    </w:p>
    <w:p w:rsidR="00A06D6E" w:rsidRPr="00A06D6E" w:rsidRDefault="00A06D6E" w:rsidP="00A06D6E">
      <w:pPr>
        <w:rPr>
          <w:rFonts w:ascii="Times New Roman" w:hAnsi="Times New Roman" w:cs="Times New Roman"/>
          <w:b/>
        </w:rPr>
      </w:pPr>
      <w:r w:rsidRPr="00A06D6E">
        <w:rPr>
          <w:rFonts w:ascii="Times New Roman" w:hAnsi="Times New Roman" w:cs="Times New Roman"/>
          <w:b/>
        </w:rPr>
        <w:t>A</w:t>
      </w:r>
      <w:r w:rsidR="006D1F0B">
        <w:rPr>
          <w:rFonts w:ascii="Times New Roman" w:hAnsi="Times New Roman" w:cs="Times New Roman"/>
          <w:b/>
        </w:rPr>
        <w:t>IR OPERATIONS AREA (AOA)</w:t>
      </w:r>
      <w:r w:rsidRPr="00A06D6E">
        <w:rPr>
          <w:rFonts w:ascii="Times New Roman" w:hAnsi="Times New Roman" w:cs="Times New Roman"/>
          <w:b/>
        </w:rPr>
        <w:t xml:space="preserve"> ID BADGE</w:t>
      </w:r>
      <w:r>
        <w:rPr>
          <w:rFonts w:ascii="Times New Roman" w:hAnsi="Times New Roman" w:cs="Times New Roman"/>
          <w:b/>
        </w:rPr>
        <w:t>’</w:t>
      </w:r>
      <w:r w:rsidRPr="00A06D6E">
        <w:rPr>
          <w:rFonts w:ascii="Times New Roman" w:hAnsi="Times New Roman" w:cs="Times New Roman"/>
          <w:b/>
        </w:rPr>
        <w:t>S MUST BE IN YOUR POSSESSION AT ALL TIMES WHILE YOU ARE IN THE AOA</w:t>
      </w:r>
      <w:r>
        <w:rPr>
          <w:rFonts w:ascii="Times New Roman" w:hAnsi="Times New Roman" w:cs="Times New Roman"/>
          <w:b/>
        </w:rPr>
        <w:t xml:space="preserve"> UNESCORTED AND AVAILABLE FOR INSPECTION</w:t>
      </w:r>
      <w:r w:rsidRPr="00A06D6E">
        <w:rPr>
          <w:rFonts w:ascii="Times New Roman" w:hAnsi="Times New Roman" w:cs="Times New Roman"/>
          <w:b/>
        </w:rPr>
        <w:t xml:space="preserve">. </w:t>
      </w:r>
    </w:p>
    <w:p w:rsidR="004A18DF" w:rsidRPr="008256AA" w:rsidRDefault="004A18DF" w:rsidP="004A18DF">
      <w:pPr>
        <w:rPr>
          <w:rFonts w:ascii="Times New Roman" w:hAnsi="Times New Roman" w:cs="Times New Roman"/>
        </w:rPr>
      </w:pPr>
      <w:r w:rsidRPr="008256AA">
        <w:rPr>
          <w:rFonts w:ascii="Times New Roman" w:hAnsi="Times New Roman" w:cs="Times New Roman"/>
        </w:rPr>
        <w:t>This guide is intended for persons who must drive vehicles or motorized equipment on the Non-Movement Areas of Gallatin Field.  Driving on the general aviation ramp, old terminal ramp, and east ramp is restricted to persons loading, unloading and servicing aircraft located on those ramps.  Driving in these areas must be limited as much as possible.  You must proceed via the shortest paved route to your destination and exit the area via the same route.  Sightseeing and un-necessary driving in these areas may result in revocation of your non-movement area driving privileges.</w:t>
      </w:r>
    </w:p>
    <w:p w:rsidR="004A18DF" w:rsidRPr="008256AA" w:rsidRDefault="004A18DF" w:rsidP="00A06D6E">
      <w:pPr>
        <w:spacing w:after="0"/>
        <w:rPr>
          <w:rFonts w:ascii="Times New Roman" w:hAnsi="Times New Roman" w:cs="Times New Roman"/>
          <w:b/>
        </w:rPr>
      </w:pPr>
      <w:r w:rsidRPr="008256AA">
        <w:rPr>
          <w:rFonts w:ascii="Times New Roman" w:hAnsi="Times New Roman" w:cs="Times New Roman"/>
          <w:b/>
        </w:rPr>
        <w:t>Driving on the Non-Movement Areas in the General Aviation Secure Area</w:t>
      </w:r>
    </w:p>
    <w:p w:rsidR="004A18DF" w:rsidRPr="008256AA" w:rsidRDefault="004A18DF" w:rsidP="004A18DF">
      <w:pPr>
        <w:ind w:left="720"/>
        <w:rPr>
          <w:rFonts w:ascii="Times New Roman" w:hAnsi="Times New Roman" w:cs="Times New Roman"/>
        </w:rPr>
      </w:pPr>
      <w:r w:rsidRPr="008256AA">
        <w:rPr>
          <w:rFonts w:ascii="Times New Roman" w:hAnsi="Times New Roman" w:cs="Times New Roman"/>
        </w:rPr>
        <w:t xml:space="preserve">Non-movement areas include taxiways, aprons, and other areas </w:t>
      </w:r>
      <w:r w:rsidRPr="008256AA">
        <w:rPr>
          <w:rFonts w:ascii="Times New Roman" w:hAnsi="Times New Roman" w:cs="Times New Roman"/>
          <w:b/>
        </w:rPr>
        <w:t xml:space="preserve">not </w:t>
      </w:r>
      <w:r w:rsidRPr="008256AA">
        <w:rPr>
          <w:rFonts w:ascii="Times New Roman" w:hAnsi="Times New Roman" w:cs="Times New Roman"/>
        </w:rPr>
        <w:t>under control of the ATCT.  Anyone authorized to operate a motorized vehicle in the non-movement areas may do so without being in positive radio contact with the air traffic con</w:t>
      </w:r>
      <w:r w:rsidR="00A06D6E">
        <w:rPr>
          <w:rFonts w:ascii="Times New Roman" w:hAnsi="Times New Roman" w:cs="Times New Roman"/>
        </w:rPr>
        <w:t>trol tower. These areas include;</w:t>
      </w:r>
    </w:p>
    <w:p w:rsidR="004A18DF" w:rsidRPr="008256AA" w:rsidRDefault="004A18DF" w:rsidP="004A18DF">
      <w:pPr>
        <w:pStyle w:val="ListParagraph"/>
        <w:numPr>
          <w:ilvl w:val="0"/>
          <w:numId w:val="1"/>
        </w:numPr>
        <w:rPr>
          <w:rFonts w:ascii="Times New Roman" w:hAnsi="Times New Roman" w:cs="Times New Roman"/>
        </w:rPr>
      </w:pPr>
      <w:r w:rsidRPr="008256AA">
        <w:rPr>
          <w:rFonts w:ascii="Times New Roman" w:hAnsi="Times New Roman" w:cs="Times New Roman"/>
        </w:rPr>
        <w:t>Service roads</w:t>
      </w:r>
    </w:p>
    <w:p w:rsidR="004A18DF" w:rsidRPr="008256AA" w:rsidRDefault="004A18DF" w:rsidP="004A18DF">
      <w:pPr>
        <w:pStyle w:val="ListParagraph"/>
        <w:numPr>
          <w:ilvl w:val="0"/>
          <w:numId w:val="1"/>
        </w:numPr>
        <w:rPr>
          <w:rFonts w:ascii="Times New Roman" w:hAnsi="Times New Roman" w:cs="Times New Roman"/>
        </w:rPr>
      </w:pPr>
      <w:r w:rsidRPr="008256AA">
        <w:rPr>
          <w:rFonts w:ascii="Times New Roman" w:hAnsi="Times New Roman" w:cs="Times New Roman"/>
        </w:rPr>
        <w:t>Cargo aprons</w:t>
      </w:r>
    </w:p>
    <w:p w:rsidR="004A18DF" w:rsidRPr="008256AA" w:rsidRDefault="004A18DF" w:rsidP="004A18DF">
      <w:pPr>
        <w:pStyle w:val="ListParagraph"/>
        <w:numPr>
          <w:ilvl w:val="0"/>
          <w:numId w:val="1"/>
        </w:numPr>
        <w:rPr>
          <w:rFonts w:ascii="Times New Roman" w:hAnsi="Times New Roman" w:cs="Times New Roman"/>
        </w:rPr>
      </w:pPr>
      <w:r w:rsidRPr="008256AA">
        <w:rPr>
          <w:rFonts w:ascii="Times New Roman" w:hAnsi="Times New Roman" w:cs="Times New Roman"/>
        </w:rPr>
        <w:t>General aviation aprons</w:t>
      </w:r>
    </w:p>
    <w:p w:rsidR="004A18DF" w:rsidRPr="008256AA" w:rsidRDefault="004A18DF" w:rsidP="004A18DF">
      <w:pPr>
        <w:pStyle w:val="ListParagraph"/>
        <w:numPr>
          <w:ilvl w:val="0"/>
          <w:numId w:val="1"/>
        </w:numPr>
        <w:rPr>
          <w:rFonts w:ascii="Times New Roman" w:hAnsi="Times New Roman" w:cs="Times New Roman"/>
        </w:rPr>
      </w:pPr>
      <w:r w:rsidRPr="008256AA">
        <w:rPr>
          <w:rFonts w:ascii="Times New Roman" w:hAnsi="Times New Roman" w:cs="Times New Roman"/>
        </w:rPr>
        <w:t>General aviation taxiways in the south hangar and east ramp areas</w:t>
      </w:r>
    </w:p>
    <w:p w:rsidR="004A18DF" w:rsidRPr="008256AA" w:rsidRDefault="004A18DF" w:rsidP="004A18DF">
      <w:pPr>
        <w:ind w:left="720"/>
        <w:rPr>
          <w:rFonts w:ascii="Times New Roman" w:hAnsi="Times New Roman" w:cs="Times New Roman"/>
          <w:b/>
        </w:rPr>
      </w:pPr>
      <w:r w:rsidRPr="008256AA">
        <w:rPr>
          <w:rFonts w:ascii="Times New Roman" w:hAnsi="Times New Roman" w:cs="Times New Roman"/>
          <w:b/>
        </w:rPr>
        <w:t>You are not authorized to drive on the air carrier apron or air movement areas.</w:t>
      </w:r>
    </w:p>
    <w:p w:rsidR="004A18DF" w:rsidRPr="008256AA" w:rsidRDefault="004A18DF" w:rsidP="004A18DF">
      <w:pPr>
        <w:rPr>
          <w:rFonts w:ascii="Times New Roman" w:hAnsi="Times New Roman" w:cs="Times New Roman"/>
        </w:rPr>
      </w:pPr>
      <w:r w:rsidRPr="008256AA">
        <w:rPr>
          <w:rFonts w:ascii="Times New Roman" w:hAnsi="Times New Roman" w:cs="Times New Roman"/>
          <w:b/>
          <w:u w:val="single"/>
        </w:rPr>
        <w:t>Driving.</w:t>
      </w:r>
      <w:r w:rsidRPr="008256AA">
        <w:rPr>
          <w:rFonts w:ascii="Times New Roman" w:hAnsi="Times New Roman" w:cs="Times New Roman"/>
          <w:b/>
        </w:rPr>
        <w:t xml:space="preserve">  </w:t>
      </w:r>
      <w:r w:rsidRPr="008256AA">
        <w:rPr>
          <w:rFonts w:ascii="Times New Roman" w:hAnsi="Times New Roman" w:cs="Times New Roman"/>
        </w:rPr>
        <w:t>Operating within the ramp and hangar taxiway areas requires the vehicle driver to exercise extreme caution as aircraft are always moving, aircraft passengers may be walking from the aircraft to a building, and noise levels are high.</w:t>
      </w:r>
    </w:p>
    <w:p w:rsidR="004A18DF" w:rsidRPr="008256AA" w:rsidRDefault="004A18DF" w:rsidP="004A18DF">
      <w:pPr>
        <w:rPr>
          <w:rFonts w:ascii="Times New Roman" w:hAnsi="Times New Roman" w:cs="Times New Roman"/>
        </w:rPr>
      </w:pPr>
      <w:r w:rsidRPr="008256AA">
        <w:rPr>
          <w:rFonts w:ascii="Times New Roman" w:hAnsi="Times New Roman" w:cs="Times New Roman"/>
        </w:rPr>
        <w:t>Vehicle drivers should—</w:t>
      </w:r>
    </w:p>
    <w:p w:rsidR="004A18DF" w:rsidRPr="008256AA" w:rsidRDefault="004A18DF" w:rsidP="004A18DF">
      <w:pPr>
        <w:pStyle w:val="ListParagraph"/>
        <w:numPr>
          <w:ilvl w:val="0"/>
          <w:numId w:val="2"/>
        </w:numPr>
        <w:rPr>
          <w:rFonts w:ascii="Times New Roman" w:hAnsi="Times New Roman" w:cs="Times New Roman"/>
        </w:rPr>
      </w:pPr>
      <w:r w:rsidRPr="008256AA">
        <w:rPr>
          <w:rFonts w:ascii="Times New Roman" w:hAnsi="Times New Roman" w:cs="Times New Roman"/>
        </w:rPr>
        <w:t>Never drive between safety cones or across delineated passenger walkways.</w:t>
      </w:r>
    </w:p>
    <w:p w:rsidR="004A18DF" w:rsidRPr="008256AA" w:rsidRDefault="004A18DF" w:rsidP="004A18DF">
      <w:pPr>
        <w:pStyle w:val="ListParagraph"/>
        <w:numPr>
          <w:ilvl w:val="0"/>
          <w:numId w:val="2"/>
        </w:numPr>
        <w:rPr>
          <w:rFonts w:ascii="Times New Roman" w:hAnsi="Times New Roman" w:cs="Times New Roman"/>
        </w:rPr>
      </w:pPr>
      <w:r w:rsidRPr="008256AA">
        <w:rPr>
          <w:rFonts w:ascii="Times New Roman" w:hAnsi="Times New Roman" w:cs="Times New Roman"/>
        </w:rPr>
        <w:t>Watch cockpit blind spots—pilots typically cannot see behind or below the aircraft.</w:t>
      </w:r>
    </w:p>
    <w:p w:rsidR="004A18DF" w:rsidRPr="008256AA" w:rsidRDefault="004A18DF" w:rsidP="004A18DF">
      <w:pPr>
        <w:pStyle w:val="ListParagraph"/>
        <w:numPr>
          <w:ilvl w:val="0"/>
          <w:numId w:val="2"/>
        </w:numPr>
        <w:rPr>
          <w:rFonts w:ascii="Times New Roman" w:hAnsi="Times New Roman" w:cs="Times New Roman"/>
        </w:rPr>
      </w:pPr>
      <w:r w:rsidRPr="008256AA">
        <w:rPr>
          <w:rFonts w:ascii="Times New Roman" w:hAnsi="Times New Roman" w:cs="Times New Roman"/>
        </w:rPr>
        <w:t>Avoid jet blast or prop wash, which can blow debris or overturn vehicles.</w:t>
      </w:r>
    </w:p>
    <w:p w:rsidR="004A18DF" w:rsidRPr="008256AA" w:rsidRDefault="004A18DF" w:rsidP="004A18DF">
      <w:pPr>
        <w:pStyle w:val="ListParagraph"/>
        <w:numPr>
          <w:ilvl w:val="0"/>
          <w:numId w:val="2"/>
        </w:numPr>
        <w:rPr>
          <w:rFonts w:ascii="Times New Roman" w:hAnsi="Times New Roman" w:cs="Times New Roman"/>
        </w:rPr>
      </w:pPr>
      <w:r w:rsidRPr="008256AA">
        <w:rPr>
          <w:rFonts w:ascii="Times New Roman" w:hAnsi="Times New Roman" w:cs="Times New Roman"/>
        </w:rPr>
        <w:t>Be aware and avoid moving propellers that can cause damage, injury, or death.</w:t>
      </w:r>
    </w:p>
    <w:p w:rsidR="004A18DF" w:rsidRPr="008256AA" w:rsidRDefault="004A18DF" w:rsidP="004A18DF">
      <w:pPr>
        <w:pStyle w:val="ListParagraph"/>
        <w:numPr>
          <w:ilvl w:val="0"/>
          <w:numId w:val="2"/>
        </w:numPr>
        <w:rPr>
          <w:rFonts w:ascii="Times New Roman" w:hAnsi="Times New Roman" w:cs="Times New Roman"/>
        </w:rPr>
      </w:pPr>
      <w:r w:rsidRPr="008256AA">
        <w:rPr>
          <w:rFonts w:ascii="Times New Roman" w:hAnsi="Times New Roman" w:cs="Times New Roman"/>
        </w:rPr>
        <w:t>Be aware of other vehicle movements—you may not hear them approaching due to aircraft engine noise.</w:t>
      </w:r>
    </w:p>
    <w:p w:rsidR="004A18DF" w:rsidRPr="008256AA" w:rsidRDefault="004A18DF" w:rsidP="004A18DF">
      <w:pPr>
        <w:pStyle w:val="ListParagraph"/>
        <w:numPr>
          <w:ilvl w:val="0"/>
          <w:numId w:val="2"/>
        </w:numPr>
        <w:rPr>
          <w:rFonts w:ascii="Times New Roman" w:hAnsi="Times New Roman" w:cs="Times New Roman"/>
        </w:rPr>
      </w:pPr>
      <w:r w:rsidRPr="008256AA">
        <w:rPr>
          <w:rFonts w:ascii="Times New Roman" w:hAnsi="Times New Roman" w:cs="Times New Roman"/>
        </w:rPr>
        <w:t>Yield to aircraft, passengers, and emergency vehicles, w</w:t>
      </w:r>
      <w:r w:rsidR="005C4401" w:rsidRPr="008256AA">
        <w:rPr>
          <w:rFonts w:ascii="Times New Roman" w:hAnsi="Times New Roman" w:cs="Times New Roman"/>
        </w:rPr>
        <w:t>h</w:t>
      </w:r>
      <w:r w:rsidRPr="008256AA">
        <w:rPr>
          <w:rFonts w:ascii="Times New Roman" w:hAnsi="Times New Roman" w:cs="Times New Roman"/>
        </w:rPr>
        <w:t>i</w:t>
      </w:r>
      <w:r w:rsidR="005C4401" w:rsidRPr="008256AA">
        <w:rPr>
          <w:rFonts w:ascii="Times New Roman" w:hAnsi="Times New Roman" w:cs="Times New Roman"/>
        </w:rPr>
        <w:t>c</w:t>
      </w:r>
      <w:r w:rsidRPr="008256AA">
        <w:rPr>
          <w:rFonts w:ascii="Times New Roman" w:hAnsi="Times New Roman" w:cs="Times New Roman"/>
        </w:rPr>
        <w:t>h ALWAYS have the right-of-way on any portion of the airport.</w:t>
      </w:r>
    </w:p>
    <w:p w:rsidR="004A18DF" w:rsidRPr="008256AA" w:rsidRDefault="005C4401" w:rsidP="004A18DF">
      <w:pPr>
        <w:rPr>
          <w:rFonts w:ascii="Times New Roman" w:hAnsi="Times New Roman" w:cs="Times New Roman"/>
        </w:rPr>
      </w:pPr>
      <w:r w:rsidRPr="008256AA">
        <w:rPr>
          <w:rFonts w:ascii="Times New Roman" w:hAnsi="Times New Roman" w:cs="Times New Roman"/>
          <w:b/>
          <w:u w:val="single"/>
        </w:rPr>
        <w:t>Non-Movement Area Boundary Markings</w:t>
      </w:r>
      <w:r w:rsidRPr="008256AA">
        <w:rPr>
          <w:rFonts w:ascii="Times New Roman" w:hAnsi="Times New Roman" w:cs="Times New Roman"/>
        </w:rPr>
        <w:t xml:space="preserve"> consist of </w:t>
      </w:r>
      <w:r w:rsidRPr="008256AA">
        <w:rPr>
          <w:rFonts w:ascii="Times New Roman" w:hAnsi="Times New Roman" w:cs="Times New Roman"/>
          <w:b/>
        </w:rPr>
        <w:t xml:space="preserve">two yellow lines </w:t>
      </w:r>
      <w:r w:rsidRPr="008256AA">
        <w:rPr>
          <w:rFonts w:ascii="Times New Roman" w:hAnsi="Times New Roman" w:cs="Times New Roman"/>
        </w:rPr>
        <w:t>(one solid and one dashed).  The solid line is located on the non-movement area side, while the dashed yellow line is located on the air movement area side.  You are not authorized to drive in the air movement area.</w:t>
      </w:r>
    </w:p>
    <w:p w:rsidR="005C4401" w:rsidRDefault="005C4401" w:rsidP="005C4401">
      <w:pPr>
        <w:jc w:val="center"/>
        <w:rPr>
          <w:rFonts w:ascii="Times New Roman" w:hAnsi="Times New Roman" w:cs="Times New Roman"/>
          <w:b/>
        </w:rPr>
      </w:pPr>
      <w:r w:rsidRPr="008256AA">
        <w:rPr>
          <w:rFonts w:ascii="Times New Roman" w:hAnsi="Times New Roman" w:cs="Times New Roman"/>
          <w:b/>
        </w:rPr>
        <w:t>Non-Movement Area Boundary Marking</w:t>
      </w:r>
    </w:p>
    <w:p w:rsidR="00B016F1" w:rsidRPr="00B016F1" w:rsidRDefault="00B016F1" w:rsidP="005C4401">
      <w:pPr>
        <w:jc w:val="center"/>
        <w:rPr>
          <w:rFonts w:ascii="Times New Roman" w:hAnsi="Times New Roman" w:cs="Times New Roman"/>
          <w:i/>
        </w:rPr>
      </w:pPr>
      <w:r w:rsidRPr="00B016F1">
        <w:rPr>
          <w:rFonts w:ascii="Times New Roman" w:hAnsi="Times New Roman" w:cs="Times New Roman"/>
          <w:i/>
        </w:rPr>
        <w:t>Air Movement Area (Controlled by the ATCT)</w:t>
      </w:r>
    </w:p>
    <w:p w:rsidR="00B016F1" w:rsidRPr="008256AA" w:rsidRDefault="00B016F1" w:rsidP="005C4401">
      <w:pPr>
        <w:jc w:val="center"/>
        <w:rPr>
          <w:rFonts w:ascii="Times New Roman" w:hAnsi="Times New Roman" w:cs="Times New Roman"/>
        </w:rPr>
      </w:pPr>
      <w:r>
        <w:rPr>
          <w:noProof/>
        </w:rPr>
        <w:drawing>
          <wp:inline distT="0" distB="0" distL="0" distR="0">
            <wp:extent cx="3317778" cy="702990"/>
            <wp:effectExtent l="19050" t="0" r="0" b="0"/>
            <wp:docPr id="1" name="Picture 1" descr="http://ci.ftlaud.fl.us/FXE/images/street%20marking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i.ftlaud.fl.us/FXE/images/street%20markings2.gif"/>
                    <pic:cNvPicPr>
                      <a:picLocks noChangeAspect="1" noChangeArrowheads="1"/>
                    </pic:cNvPicPr>
                  </pic:nvPicPr>
                  <pic:blipFill>
                    <a:blip r:embed="rId7"/>
                    <a:srcRect/>
                    <a:stretch>
                      <a:fillRect/>
                    </a:stretch>
                  </pic:blipFill>
                  <pic:spPr bwMode="auto">
                    <a:xfrm>
                      <a:off x="0" y="0"/>
                      <a:ext cx="3320562" cy="703580"/>
                    </a:xfrm>
                    <a:prstGeom prst="rect">
                      <a:avLst/>
                    </a:prstGeom>
                    <a:noFill/>
                    <a:ln w="9525">
                      <a:noFill/>
                      <a:miter lim="800000"/>
                      <a:headEnd/>
                      <a:tailEnd/>
                    </a:ln>
                  </pic:spPr>
                </pic:pic>
              </a:graphicData>
            </a:graphic>
          </wp:inline>
        </w:drawing>
      </w:r>
    </w:p>
    <w:p w:rsidR="00B016F1" w:rsidRPr="00B016F1" w:rsidRDefault="00B016F1" w:rsidP="00B016F1">
      <w:pPr>
        <w:jc w:val="center"/>
        <w:rPr>
          <w:rFonts w:ascii="Times New Roman" w:hAnsi="Times New Roman" w:cs="Times New Roman"/>
          <w:i/>
        </w:rPr>
      </w:pPr>
      <w:r w:rsidRPr="00B016F1">
        <w:rPr>
          <w:rFonts w:ascii="Times New Roman" w:hAnsi="Times New Roman" w:cs="Times New Roman"/>
          <w:i/>
        </w:rPr>
        <w:t>Non-Movement Area</w:t>
      </w:r>
    </w:p>
    <w:p w:rsidR="005C4401" w:rsidRPr="008256AA" w:rsidRDefault="005C4401" w:rsidP="004A18DF">
      <w:pPr>
        <w:rPr>
          <w:rFonts w:ascii="Times New Roman" w:hAnsi="Times New Roman" w:cs="Times New Roman"/>
        </w:rPr>
      </w:pPr>
      <w:r w:rsidRPr="008256AA">
        <w:rPr>
          <w:rFonts w:ascii="Times New Roman" w:hAnsi="Times New Roman" w:cs="Times New Roman"/>
          <w:b/>
          <w:u w:val="single"/>
        </w:rPr>
        <w:t xml:space="preserve">Escorting. </w:t>
      </w:r>
      <w:r w:rsidRPr="008256AA">
        <w:rPr>
          <w:rFonts w:ascii="Times New Roman" w:hAnsi="Times New Roman" w:cs="Times New Roman"/>
        </w:rPr>
        <w:t xml:space="preserve"> Any person or vehicle under escort must remain under escort until they have left the Air Operations Area.</w:t>
      </w:r>
    </w:p>
    <w:p w:rsidR="005C4401" w:rsidRPr="00D03806" w:rsidRDefault="00D03806" w:rsidP="00D03806">
      <w:pPr>
        <w:jc w:val="center"/>
        <w:rPr>
          <w:rFonts w:ascii="Times New Roman" w:hAnsi="Times New Roman" w:cs="Times New Roman"/>
          <w:b/>
          <w:sz w:val="24"/>
          <w:szCs w:val="24"/>
        </w:rPr>
      </w:pPr>
      <w:r w:rsidRPr="00D03806">
        <w:rPr>
          <w:rFonts w:ascii="Times New Roman" w:hAnsi="Times New Roman" w:cs="Times New Roman"/>
          <w:b/>
          <w:sz w:val="24"/>
          <w:szCs w:val="24"/>
        </w:rPr>
        <w:lastRenderedPageBreak/>
        <w:t>General Aviation Access Gate Zones</w:t>
      </w:r>
    </w:p>
    <w:p w:rsidR="005C4401" w:rsidRPr="008256AA" w:rsidRDefault="00AA2712" w:rsidP="004A18DF">
      <w:pPr>
        <w:rPr>
          <w:rFonts w:ascii="Times New Roman" w:hAnsi="Times New Roman" w:cs="Times New Roman"/>
        </w:rPr>
      </w:pPr>
      <w:r>
        <w:rPr>
          <w:rFonts w:ascii="Times New Roman" w:hAnsi="Times New Roman" w:cs="Times New Roman"/>
          <w:noProof/>
        </w:rPr>
        <w:drawing>
          <wp:inline distT="0" distB="0" distL="0" distR="0">
            <wp:extent cx="6400800" cy="4912360"/>
            <wp:effectExtent l="19050" t="0" r="0" b="0"/>
            <wp:docPr id="3" name="Picture 2" descr="20090129111629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90129111629_00001.jpg"/>
                    <pic:cNvPicPr/>
                  </pic:nvPicPr>
                  <pic:blipFill>
                    <a:blip r:embed="rId8"/>
                    <a:stretch>
                      <a:fillRect/>
                    </a:stretch>
                  </pic:blipFill>
                  <pic:spPr>
                    <a:xfrm>
                      <a:off x="0" y="0"/>
                      <a:ext cx="6400800" cy="4912360"/>
                    </a:xfrm>
                    <a:prstGeom prst="rect">
                      <a:avLst/>
                    </a:prstGeom>
                  </pic:spPr>
                </pic:pic>
              </a:graphicData>
            </a:graphic>
          </wp:inline>
        </w:drawing>
      </w:r>
    </w:p>
    <w:p w:rsidR="005C4401" w:rsidRPr="008256AA" w:rsidRDefault="005C4401" w:rsidP="004A18DF">
      <w:pPr>
        <w:rPr>
          <w:rFonts w:ascii="Times New Roman" w:hAnsi="Times New Roman" w:cs="Times New Roman"/>
        </w:rPr>
      </w:pPr>
    </w:p>
    <w:p w:rsidR="005C4401" w:rsidRPr="008256AA" w:rsidRDefault="005C4401" w:rsidP="004A18DF">
      <w:pPr>
        <w:rPr>
          <w:rFonts w:ascii="Times New Roman" w:hAnsi="Times New Roman" w:cs="Times New Roman"/>
          <w:b/>
        </w:rPr>
      </w:pPr>
      <w:r w:rsidRPr="008256AA">
        <w:rPr>
          <w:rFonts w:ascii="Times New Roman" w:hAnsi="Times New Roman" w:cs="Times New Roman"/>
          <w:b/>
        </w:rPr>
        <w:t>Federal Regulations under 1540.105 require the following Security Responsibilities of each individual granted un-escorted access to the Air Operations Area:</w:t>
      </w:r>
    </w:p>
    <w:p w:rsidR="005C4401" w:rsidRPr="008256AA" w:rsidRDefault="005C4401" w:rsidP="005C4401">
      <w:pPr>
        <w:pStyle w:val="ListParagraph"/>
        <w:numPr>
          <w:ilvl w:val="0"/>
          <w:numId w:val="3"/>
        </w:numPr>
        <w:rPr>
          <w:rFonts w:ascii="Times New Roman" w:hAnsi="Times New Roman" w:cs="Times New Roman"/>
          <w:b/>
        </w:rPr>
      </w:pPr>
      <w:r w:rsidRPr="008256AA">
        <w:rPr>
          <w:rFonts w:ascii="Times New Roman" w:hAnsi="Times New Roman" w:cs="Times New Roman"/>
          <w:b/>
        </w:rPr>
        <w:t>NO PERSON MAY:</w:t>
      </w:r>
    </w:p>
    <w:p w:rsidR="005C4401" w:rsidRPr="008256AA" w:rsidRDefault="005C4401" w:rsidP="005C4401">
      <w:pPr>
        <w:pStyle w:val="ListParagraph"/>
        <w:ind w:left="1080"/>
        <w:rPr>
          <w:rFonts w:ascii="Times New Roman" w:hAnsi="Times New Roman" w:cs="Times New Roman"/>
          <w:b/>
        </w:rPr>
      </w:pPr>
      <w:r w:rsidRPr="008256AA">
        <w:rPr>
          <w:rFonts w:ascii="Times New Roman" w:hAnsi="Times New Roman" w:cs="Times New Roman"/>
          <w:b/>
        </w:rPr>
        <w:t>Tamper or interfere with, compromise, modify, attempt to circumvent, or cause a person to tamper or interfere with, compromise, modify or attempt to circumvent any security system, measure or procedure implemented.</w:t>
      </w:r>
    </w:p>
    <w:p w:rsidR="005C4401" w:rsidRPr="008256AA" w:rsidRDefault="005C4401" w:rsidP="005C4401">
      <w:pPr>
        <w:pStyle w:val="ListParagraph"/>
        <w:ind w:left="1080"/>
        <w:rPr>
          <w:rFonts w:ascii="Times New Roman" w:hAnsi="Times New Roman" w:cs="Times New Roman"/>
          <w:b/>
        </w:rPr>
      </w:pPr>
    </w:p>
    <w:p w:rsidR="005C4401" w:rsidRPr="008256AA" w:rsidRDefault="005C4401" w:rsidP="005C4401">
      <w:pPr>
        <w:pStyle w:val="ListParagraph"/>
        <w:ind w:left="1080"/>
        <w:rPr>
          <w:rFonts w:ascii="Times New Roman" w:hAnsi="Times New Roman" w:cs="Times New Roman"/>
          <w:b/>
        </w:rPr>
      </w:pPr>
      <w:r w:rsidRPr="008256AA">
        <w:rPr>
          <w:rFonts w:ascii="Times New Roman" w:hAnsi="Times New Roman" w:cs="Times New Roman"/>
          <w:b/>
        </w:rPr>
        <w:t>Enter, or be present within the Air Operations Area without complying with the systems, measures, or procedures being applied to control access to, or presence or movement in, such areas.</w:t>
      </w:r>
    </w:p>
    <w:p w:rsidR="005C4401" w:rsidRPr="008256AA" w:rsidRDefault="005C4401" w:rsidP="005C4401">
      <w:pPr>
        <w:pStyle w:val="ListParagraph"/>
        <w:ind w:left="1080"/>
        <w:rPr>
          <w:rFonts w:ascii="Times New Roman" w:hAnsi="Times New Roman" w:cs="Times New Roman"/>
          <w:b/>
        </w:rPr>
      </w:pPr>
    </w:p>
    <w:p w:rsidR="005C4401" w:rsidRPr="008256AA" w:rsidRDefault="005C4401" w:rsidP="005C4401">
      <w:pPr>
        <w:pStyle w:val="ListParagraph"/>
        <w:ind w:left="1080"/>
        <w:rPr>
          <w:rFonts w:ascii="Times New Roman" w:hAnsi="Times New Roman" w:cs="Times New Roman"/>
          <w:b/>
        </w:rPr>
      </w:pPr>
      <w:r w:rsidRPr="008256AA">
        <w:rPr>
          <w:rFonts w:ascii="Times New Roman" w:hAnsi="Times New Roman" w:cs="Times New Roman"/>
          <w:b/>
        </w:rPr>
        <w:t xml:space="preserve">Use, allow to be used, or cause to be used, any airport issued or airport-approved access medium that authorizes the access, presence, or movement of persons or vehicles in the Air Operations Area in any other manner than that for which it was issued by the appropriate authority. </w:t>
      </w:r>
    </w:p>
    <w:p w:rsidR="005C4401" w:rsidRPr="008256AA" w:rsidRDefault="005C4401" w:rsidP="004A18DF">
      <w:pPr>
        <w:rPr>
          <w:rFonts w:ascii="Times New Roman" w:hAnsi="Times New Roman" w:cs="Times New Roman"/>
          <w:b/>
          <w:u w:val="single"/>
        </w:rPr>
      </w:pPr>
    </w:p>
    <w:p w:rsidR="005C4401" w:rsidRPr="008256AA" w:rsidRDefault="005C4401" w:rsidP="004A18DF">
      <w:pPr>
        <w:rPr>
          <w:rFonts w:ascii="Times New Roman" w:hAnsi="Times New Roman" w:cs="Times New Roman"/>
        </w:rPr>
      </w:pPr>
    </w:p>
    <w:p w:rsidR="004A18DF" w:rsidRPr="008256AA" w:rsidRDefault="004A18DF">
      <w:pPr>
        <w:rPr>
          <w:rFonts w:ascii="Times New Roman" w:hAnsi="Times New Roman" w:cs="Times New Roman"/>
        </w:rPr>
      </w:pPr>
    </w:p>
    <w:sectPr w:rsidR="004A18DF" w:rsidRPr="008256AA" w:rsidSect="00084952">
      <w:pgSz w:w="12240" w:h="15840"/>
      <w:pgMar w:top="360" w:right="1080" w:bottom="36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A9C" w:rsidRDefault="00D02A9C" w:rsidP="00B016F1">
      <w:pPr>
        <w:spacing w:after="0" w:line="240" w:lineRule="auto"/>
      </w:pPr>
      <w:r>
        <w:separator/>
      </w:r>
    </w:p>
  </w:endnote>
  <w:endnote w:type="continuationSeparator" w:id="1">
    <w:p w:rsidR="00D02A9C" w:rsidRDefault="00D02A9C" w:rsidP="00B01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A9C" w:rsidRDefault="00D02A9C" w:rsidP="00B016F1">
      <w:pPr>
        <w:spacing w:after="0" w:line="240" w:lineRule="auto"/>
      </w:pPr>
      <w:r>
        <w:separator/>
      </w:r>
    </w:p>
  </w:footnote>
  <w:footnote w:type="continuationSeparator" w:id="1">
    <w:p w:rsidR="00D02A9C" w:rsidRDefault="00D02A9C" w:rsidP="00B016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AA8"/>
    <w:multiLevelType w:val="hybridMultilevel"/>
    <w:tmpl w:val="E6280BD4"/>
    <w:lvl w:ilvl="0" w:tplc="99A83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9FE3CC0"/>
    <w:multiLevelType w:val="hybridMultilevel"/>
    <w:tmpl w:val="2BCC8384"/>
    <w:lvl w:ilvl="0" w:tplc="0CF0B3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23D4D39"/>
    <w:multiLevelType w:val="hybridMultilevel"/>
    <w:tmpl w:val="1E782D52"/>
    <w:lvl w:ilvl="0" w:tplc="A5A64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val="bestFit" w:percent="163"/>
  <w:hideSpellingErrors/>
  <w:hideGrammaticalErrors/>
  <w:defaultTabStop w:val="720"/>
  <w:characterSpacingControl w:val="doNotCompress"/>
  <w:footnotePr>
    <w:footnote w:id="0"/>
    <w:footnote w:id="1"/>
  </w:footnotePr>
  <w:endnotePr>
    <w:endnote w:id="0"/>
    <w:endnote w:id="1"/>
  </w:endnotePr>
  <w:compat/>
  <w:rsids>
    <w:rsidRoot w:val="004A18DF"/>
    <w:rsid w:val="00084952"/>
    <w:rsid w:val="00215C25"/>
    <w:rsid w:val="004A18DF"/>
    <w:rsid w:val="00507ACD"/>
    <w:rsid w:val="005C4401"/>
    <w:rsid w:val="006356CB"/>
    <w:rsid w:val="00657E24"/>
    <w:rsid w:val="006D1F0B"/>
    <w:rsid w:val="008256AA"/>
    <w:rsid w:val="00A06D6E"/>
    <w:rsid w:val="00A925C8"/>
    <w:rsid w:val="00AA2712"/>
    <w:rsid w:val="00B016F1"/>
    <w:rsid w:val="00B421F5"/>
    <w:rsid w:val="00C2465E"/>
    <w:rsid w:val="00D02A9C"/>
    <w:rsid w:val="00D03806"/>
    <w:rsid w:val="00E61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8DF"/>
    <w:pPr>
      <w:ind w:left="720"/>
      <w:contextualSpacing/>
    </w:pPr>
  </w:style>
  <w:style w:type="paragraph" w:styleId="BalloonText">
    <w:name w:val="Balloon Text"/>
    <w:basedOn w:val="Normal"/>
    <w:link w:val="BalloonTextChar"/>
    <w:uiPriority w:val="99"/>
    <w:semiHidden/>
    <w:unhideWhenUsed/>
    <w:rsid w:val="00B01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6F1"/>
    <w:rPr>
      <w:rFonts w:ascii="Tahoma" w:hAnsi="Tahoma" w:cs="Tahoma"/>
      <w:sz w:val="16"/>
      <w:szCs w:val="16"/>
    </w:rPr>
  </w:style>
  <w:style w:type="paragraph" w:styleId="Header">
    <w:name w:val="header"/>
    <w:basedOn w:val="Normal"/>
    <w:link w:val="HeaderChar"/>
    <w:uiPriority w:val="99"/>
    <w:semiHidden/>
    <w:unhideWhenUsed/>
    <w:rsid w:val="00B016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16F1"/>
  </w:style>
  <w:style w:type="paragraph" w:styleId="Footer">
    <w:name w:val="footer"/>
    <w:basedOn w:val="Normal"/>
    <w:link w:val="FooterChar"/>
    <w:uiPriority w:val="99"/>
    <w:semiHidden/>
    <w:unhideWhenUsed/>
    <w:rsid w:val="00B016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16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jboyd</dc:creator>
  <cp:keywords/>
  <dc:description/>
  <cp:lastModifiedBy>bsprenger</cp:lastModifiedBy>
  <cp:revision>2</cp:revision>
  <dcterms:created xsi:type="dcterms:W3CDTF">2009-04-07T16:58:00Z</dcterms:created>
  <dcterms:modified xsi:type="dcterms:W3CDTF">2009-04-07T16:58:00Z</dcterms:modified>
</cp:coreProperties>
</file>